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2C" w:rsidRPr="003D3D10" w:rsidRDefault="0017372C">
      <w:pPr>
        <w:rPr>
          <w:b/>
          <w:bCs/>
          <w:sz w:val="24"/>
          <w:szCs w:val="24"/>
        </w:rPr>
      </w:pPr>
      <w:r w:rsidRPr="003D3D10">
        <w:rPr>
          <w:b/>
          <w:bCs/>
          <w:sz w:val="24"/>
          <w:szCs w:val="24"/>
        </w:rPr>
        <w:t>Rengøring af G</w:t>
      </w:r>
      <w:r w:rsidR="00DB2B3F">
        <w:rPr>
          <w:b/>
          <w:bCs/>
          <w:sz w:val="24"/>
          <w:szCs w:val="24"/>
        </w:rPr>
        <w:t>ROHE</w:t>
      </w:r>
      <w:r w:rsidRPr="003D3D10">
        <w:rPr>
          <w:b/>
          <w:bCs/>
          <w:sz w:val="24"/>
          <w:szCs w:val="24"/>
        </w:rPr>
        <w:t xml:space="preserve"> armatur</w:t>
      </w:r>
      <w:r w:rsidR="00AF09CE" w:rsidRPr="00AF09CE">
        <w:rPr>
          <w:noProof/>
        </w:rPr>
        <w:t xml:space="preserve"> </w:t>
      </w:r>
    </w:p>
    <w:p w:rsidR="00304E77" w:rsidRDefault="00AF09CE" w:rsidP="00304E77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BF829B">
            <wp:simplePos x="0" y="0"/>
            <wp:positionH relativeFrom="margin">
              <wp:posOffset>4775200</wp:posOffset>
            </wp:positionH>
            <wp:positionV relativeFrom="paragraph">
              <wp:posOffset>160020</wp:posOffset>
            </wp:positionV>
            <wp:extent cx="1591945" cy="2292350"/>
            <wp:effectExtent l="0" t="0" r="8255" b="0"/>
            <wp:wrapTight wrapText="bothSides">
              <wp:wrapPolygon edited="0">
                <wp:start x="0" y="0"/>
                <wp:lineTo x="0" y="21361"/>
                <wp:lineTo x="21454" y="21361"/>
                <wp:lineTo x="21454" y="0"/>
                <wp:lineTo x="0" y="0"/>
              </wp:wrapPolygon>
            </wp:wrapTight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7">
        <w:t xml:space="preserve">Alle GROHE armaturer er garanteret at se lige så smukke ud efter årtiers brug som de gjorde den dag du købte dem. Dét er takket være vores </w:t>
      </w:r>
      <w:proofErr w:type="spellStart"/>
      <w:r w:rsidR="00304E77">
        <w:t>langtidsholdebare</w:t>
      </w:r>
      <w:proofErr w:type="spellEnd"/>
      <w:r w:rsidR="00304E77">
        <w:t xml:space="preserve"> overfladekvalitet: GROHE </w:t>
      </w:r>
      <w:proofErr w:type="spellStart"/>
      <w:r w:rsidR="00304E77">
        <w:t>StarLight</w:t>
      </w:r>
      <w:proofErr w:type="spellEnd"/>
      <w:r w:rsidR="00304E77">
        <w:t>® teknologi.</w:t>
      </w:r>
    </w:p>
    <w:p w:rsidR="006021F4" w:rsidRDefault="00304E77" w:rsidP="00DB2B3F">
      <w:r>
        <w:t xml:space="preserve">Ved rengøring </w:t>
      </w:r>
      <w:r w:rsidR="00DB2B3F">
        <w:t xml:space="preserve">skal du </w:t>
      </w:r>
      <w:r w:rsidR="006021F4">
        <w:t>blot tørre armaturet af med en tør klud – den ultraglatte overfladefinish er ridsefast og sikrer et varigt blankt udseende. Du vil kunne spare masser af tid på rengøringen, fordi dit armatur altid ser nyt og blankt ud</w:t>
      </w:r>
    </w:p>
    <w:p w:rsidR="00AF09CE" w:rsidRDefault="00304E77" w:rsidP="00AF09CE">
      <w:r>
        <w:t xml:space="preserve">Skulle du bo i et område med meget kalk, kan man benytte almindelig lagereddike eller et afkalkningsmiddel der er eddikebaseret. </w:t>
      </w:r>
      <w:r w:rsidR="00DB2B3F">
        <w:t>Vi anbefaler selvfølgelig at du bruger</w:t>
      </w:r>
      <w:r>
        <w:t xml:space="preserve"> </w:t>
      </w:r>
      <w:r w:rsidR="00DB2B3F">
        <w:t xml:space="preserve">vores </w:t>
      </w:r>
      <w:r>
        <w:t>GROH</w:t>
      </w:r>
      <w:r w:rsidR="005974D7">
        <w:t xml:space="preserve">E </w:t>
      </w:r>
      <w:proofErr w:type="spellStart"/>
      <w:r>
        <w:t>clean</w:t>
      </w:r>
      <w:proofErr w:type="spellEnd"/>
      <w:r>
        <w:t>.</w:t>
      </w:r>
    </w:p>
    <w:p w:rsidR="006021F4" w:rsidRDefault="00AF09CE" w:rsidP="00AF09CE">
      <w:r>
        <w:t>Anvend aldrig skuremidler og slibende svampe. Vi råder dig også til at undgå opløsningsmidler eller syreholdige rengøringsmidler da</w:t>
      </w:r>
      <w:r w:rsidR="00DB2B3F">
        <w:t xml:space="preserve"> dette kan lave varig skade på forkromningen.</w:t>
      </w:r>
    </w:p>
    <w:p w:rsidR="003D3D10" w:rsidRPr="003D3D10" w:rsidRDefault="003D3D10" w:rsidP="003D3D10">
      <w:pPr>
        <w:rPr>
          <w:b/>
          <w:bCs/>
          <w:sz w:val="24"/>
          <w:szCs w:val="24"/>
        </w:rPr>
      </w:pPr>
      <w:r w:rsidRPr="003D3D10">
        <w:rPr>
          <w:b/>
          <w:bCs/>
          <w:sz w:val="24"/>
          <w:szCs w:val="24"/>
        </w:rPr>
        <w:t>Vedligehold af termostat bruserarmatur:</w:t>
      </w:r>
    </w:p>
    <w:p w:rsidR="00DB586A" w:rsidRPr="00DB586A" w:rsidRDefault="00DB2B3F" w:rsidP="00DB586A">
      <w:r>
        <w:t xml:space="preserve">Produkter fra GROHE er designet til at være både æstetisk flotte, nyskabende og af en kvalitet som holder. </w:t>
      </w:r>
      <w:r w:rsidR="003D3D10">
        <w:t xml:space="preserve">Det anbefales </w:t>
      </w:r>
      <w:r>
        <w:t xml:space="preserve">dog </w:t>
      </w:r>
      <w:r w:rsidR="003D3D10">
        <w:t xml:space="preserve">at motionere sin termostat, </w:t>
      </w:r>
      <w:r w:rsidR="00DB586A">
        <w:t xml:space="preserve">da </w:t>
      </w:r>
      <w:r w:rsidR="003D3D10">
        <w:t>det modvirker at den kalker til og er svær at indstille. Det gøres ved jævnligt (1-2 gange om måneden) at skrue helt op på varmen, og herefter skrue den helt ned på det kolde.</w:t>
      </w:r>
    </w:p>
    <w:p w:rsidR="003D3D10" w:rsidRDefault="00DB586A" w:rsidP="003D3D10">
      <w:r>
        <w:t>V</w:t>
      </w:r>
      <w:r w:rsidR="003D3D10">
        <w:t xml:space="preserve">i håber du vil </w:t>
      </w:r>
      <w:r>
        <w:t>sætte pris på</w:t>
      </w:r>
      <w:r w:rsidR="003D3D10">
        <w:t xml:space="preserve"> dit G</w:t>
      </w:r>
      <w:r>
        <w:t>ROHE</w:t>
      </w:r>
      <w:r w:rsidR="003D3D10">
        <w:t xml:space="preserve"> armatur i mange år</w:t>
      </w:r>
      <w:r>
        <w:t xml:space="preserve"> ud i fremtiden</w:t>
      </w:r>
      <w:r w:rsidR="003D3D10">
        <w:t>.</w:t>
      </w:r>
    </w:p>
    <w:p w:rsidR="003D3D10" w:rsidRDefault="003D3D10"/>
    <w:sectPr w:rsidR="003D3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C"/>
    <w:rsid w:val="00014F1E"/>
    <w:rsid w:val="0017372C"/>
    <w:rsid w:val="00304E77"/>
    <w:rsid w:val="003D3D10"/>
    <w:rsid w:val="005974D7"/>
    <w:rsid w:val="006021F4"/>
    <w:rsid w:val="00AF09CE"/>
    <w:rsid w:val="00DB2B3F"/>
    <w:rsid w:val="00DB586A"/>
    <w:rsid w:val="00E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6E49-3E39-4109-A35E-5C886E6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10BB1FD198949ABA7D38CB57A778C" ma:contentTypeVersion="13" ma:contentTypeDescription="Opret et nyt dokument." ma:contentTypeScope="" ma:versionID="c8a1837524fcdca155b83983f5efaa8e">
  <xsd:schema xmlns:xsd="http://www.w3.org/2001/XMLSchema" xmlns:xs="http://www.w3.org/2001/XMLSchema" xmlns:p="http://schemas.microsoft.com/office/2006/metadata/properties" xmlns:ns2="f39cd096-519c-4c1b-be9e-cf9362b68cf8" xmlns:ns3="d0e76a0a-c457-4720-a5e7-a3221955b641" targetNamespace="http://schemas.microsoft.com/office/2006/metadata/properties" ma:root="true" ma:fieldsID="970539e98f9f332ee53342b90126d3b7" ns2:_="" ns3:_="">
    <xsd:import namespace="f39cd096-519c-4c1b-be9e-cf9362b68cf8"/>
    <xsd:import namespace="d0e76a0a-c457-4720-a5e7-a3221955b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d096-519c-4c1b-be9e-cf9362b6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6a0a-c457-4720-a5e7-a3221955b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7905B-3567-4E55-9B2C-E576028F1ED1}"/>
</file>

<file path=customXml/itemProps2.xml><?xml version="1.0" encoding="utf-8"?>
<ds:datastoreItem xmlns:ds="http://schemas.openxmlformats.org/officeDocument/2006/customXml" ds:itemID="{5F1EBB49-9915-4499-91D5-081B47B3A2B3}"/>
</file>

<file path=customXml/itemProps3.xml><?xml version="1.0" encoding="utf-8"?>
<ds:datastoreItem xmlns:ds="http://schemas.openxmlformats.org/officeDocument/2006/customXml" ds:itemID="{8AE41215-5630-45F0-9BFA-EB0511AD6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Sehested, Simon</dc:creator>
  <cp:keywords/>
  <dc:description/>
  <cp:lastModifiedBy>Alber, Mikkel</cp:lastModifiedBy>
  <cp:revision>2</cp:revision>
  <dcterms:created xsi:type="dcterms:W3CDTF">2018-12-05T15:08:00Z</dcterms:created>
  <dcterms:modified xsi:type="dcterms:W3CDTF">2018-12-05T15:08:00Z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635796839</vt:i4>
  </property>
  <property fmtid="{D5CDD505-2E9C-101B-9397-08002B2CF9AE}" pid="3" name="_NewReviewCycle">
    <vt:lpwstr/>
  </property>
  <property fmtid="{D5CDD505-2E9C-101B-9397-08002B2CF9AE}" pid="4" name="_EmailSubject">
    <vt:lpwstr>Rengøring af Grohe Armatur og produktkatalog</vt:lpwstr>
  </property>
  <property fmtid="{D5CDD505-2E9C-101B-9397-08002B2CF9AE}" pid="5" name="_AuthorEmail">
    <vt:lpwstr>Anita.Einarsdottir@grohe.com</vt:lpwstr>
  </property>
  <property fmtid="{D5CDD505-2E9C-101B-9397-08002B2CF9AE}" pid="6" name="_AuthorEmailDisplayName">
    <vt:lpwstr>Einarsdottir, Anita</vt:lpwstr>
  </property>
  <property fmtid="{D5CDD505-2E9C-101B-9397-08002B2CF9AE}" pid="7" name="_PreviousAdHocReviewCycleID">
    <vt:i4>-306365222</vt:i4>
  </property>
  <property fmtid="{D5CDD505-2E9C-101B-9397-08002B2CF9AE}" pid="8" name="_ReviewingToolsShownOnce">
    <vt:lpwstr/>
  </property>
  <property fmtid="{D5CDD505-2E9C-101B-9397-08002B2CF9AE}" pid="9" name="ContentTypeId">
    <vt:lpwstr>0x01010098310BB1FD198949ABA7D38CB57A778C</vt:lpwstr>
  </property>
  <property fmtid="{D5CDD505-2E9C-101B-9397-08002B2CF9AE}" pid="10" name="Order">
    <vt:r8>22070600</vt:r8>
  </property>
</Properties>
</file>